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3DC" w:rsidRPr="00BC2C68" w:rsidRDefault="00AF33DC" w:rsidP="00AF33DC">
      <w:pPr>
        <w:spacing w:after="0" w:line="240" w:lineRule="auto"/>
        <w:rPr>
          <w:rFonts w:ascii="Arial" w:eastAsia="Times New Roman" w:hAnsi="Arial" w:cs="Arial"/>
          <w:b/>
          <w:color w:val="222222"/>
          <w:u w:val="single"/>
          <w:lang w:eastAsia="es-CL"/>
        </w:rPr>
      </w:pPr>
      <w:r w:rsidRPr="00BC2C68">
        <w:rPr>
          <w:rFonts w:ascii="Arial" w:eastAsia="Times New Roman" w:hAnsi="Arial" w:cs="Arial"/>
          <w:b/>
          <w:color w:val="222222"/>
          <w:u w:val="single"/>
          <w:lang w:eastAsia="es-CL"/>
        </w:rPr>
        <w:t>Informe de Participación</w:t>
      </w:r>
      <w:r w:rsidR="00BC2C68" w:rsidRPr="00BC2C68">
        <w:rPr>
          <w:rFonts w:ascii="Arial" w:eastAsia="Times New Roman" w:hAnsi="Arial" w:cs="Arial"/>
          <w:b/>
          <w:color w:val="222222"/>
          <w:u w:val="single"/>
          <w:lang w:eastAsia="es-CL"/>
        </w:rPr>
        <w:t xml:space="preserve"> en </w:t>
      </w:r>
      <w:r w:rsidRPr="00BC2C68">
        <w:rPr>
          <w:rFonts w:ascii="Arial" w:eastAsia="Times New Roman" w:hAnsi="Arial" w:cs="Arial"/>
          <w:b/>
          <w:color w:val="222222"/>
          <w:u w:val="single"/>
          <w:lang w:eastAsia="es-CL"/>
        </w:rPr>
        <w:t>Congreso Nacional de Concejales y Concejalas 2026</w:t>
      </w:r>
    </w:p>
    <w:p w:rsidR="00AF33DC" w:rsidRDefault="00AF33DC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E95AF3" w:rsidRDefault="00E95AF3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ab/>
        <w:t>DALCAHUE 1 de Julio de 2026</w:t>
      </w:r>
    </w:p>
    <w:p w:rsidR="00E95AF3" w:rsidRPr="00AF33DC" w:rsidRDefault="00E95AF3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E95AF3" w:rsidRDefault="00AF33DC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**Asociación Chilena de Municipalidades</w:t>
      </w:r>
      <w:r w:rsidR="00106B29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**</w:t>
      </w: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(ACHM)</w:t>
      </w:r>
      <w:r w:rsidR="00E95AF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y</w:t>
      </w:r>
    </w:p>
    <w:p w:rsidR="00AF33DC" w:rsidRPr="00AF33DC" w:rsidRDefault="00106B29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**</w:t>
      </w:r>
      <w:r w:rsidR="00E95AF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Comisión Nacional de Concejales** – COQUIMBO</w:t>
      </w:r>
    </w:p>
    <w:p w:rsidR="00AF33DC" w:rsidRPr="00AF33DC" w:rsidRDefault="00AF33DC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**</w:t>
      </w:r>
      <w:proofErr w:type="gramStart"/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Concejal</w:t>
      </w:r>
      <w:r w:rsid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BC2C68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:</w:t>
      </w:r>
      <w:proofErr w:type="gramEnd"/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BC2C68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Héctor Ulloa Contreras</w:t>
      </w:r>
    </w:p>
    <w:p w:rsidR="00AF33DC" w:rsidRDefault="00BC2C68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**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Comuna :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Dalcahue</w:t>
      </w:r>
    </w:p>
    <w:p w:rsidR="006C10DF" w:rsidRDefault="006C10DF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C10DF" w:rsidRDefault="006C10DF" w:rsidP="00AF33D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 w:rsidRPr="0023748C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1.- INTRODUCCIÓN</w:t>
      </w:r>
    </w:p>
    <w:p w:rsidR="00106B29" w:rsidRPr="0023748C" w:rsidRDefault="00106B29" w:rsidP="00AF33D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</w:p>
    <w:p w:rsidR="00587D04" w:rsidRDefault="006C10DF" w:rsidP="00587D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Participar en el Congreso Nacional de Concejales y Concejalas organizado por la Asociación Chilena de Municipalidades,</w:t>
      </w:r>
      <w:r w:rsidR="0023748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constituyó un espacio de formación y di</w:t>
      </w:r>
      <w:r w:rsidR="007D2C71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á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logo para quienes ejercemos la labor de fiscalización, representación y participación en los gobiernos locales, permitiendo intercambiar buenas prácticas y generar propuestas que contribuyan al fortalecimiento de la democracia local y el desarrollo de nuestro territorio. En este contexto, resulta claro señalar, que, más allá de nuestras legítimas diferencias políticas, tenemos que tener siempre claro que defendemos a las vecinas y los vecinos, pues al fin y al cabo, son quienes nos han puesto aquí para la toma de decisiones, nos debe interesar</w:t>
      </w:r>
      <w:r w:rsidR="0095106B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, por tanto,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587D04" w:rsidRPr="0095106B">
        <w:rPr>
          <w:rFonts w:ascii="Arial" w:eastAsia="Times New Roman" w:hAnsi="Arial" w:cs="Arial"/>
          <w:color w:val="222222"/>
          <w:sz w:val="24"/>
          <w:szCs w:val="24"/>
          <w:u w:val="single"/>
          <w:lang w:eastAsia="es-CL"/>
        </w:rPr>
        <w:t>siempre</w:t>
      </w:r>
      <w:r w:rsidR="007D2C71">
        <w:rPr>
          <w:rFonts w:ascii="Arial" w:eastAsia="Times New Roman" w:hAnsi="Arial" w:cs="Arial"/>
          <w:color w:val="222222"/>
          <w:sz w:val="24"/>
          <w:szCs w:val="24"/>
          <w:u w:val="single"/>
          <w:lang w:eastAsia="es-CL"/>
        </w:rPr>
        <w:t>,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el bien común y darle solución a los problemas que enfrentan </w:t>
      </w:r>
      <w:r w:rsidR="0095106B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nuestros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vecino</w:t>
      </w:r>
      <w:r w:rsidR="002A567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s, por eso, vemos con preocupación</w:t>
      </w:r>
      <w:r w:rsidR="00E95AF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el Dictamen E112092 de 2025 de la Contraloría General de la República, que señala </w:t>
      </w:r>
      <w:r w:rsidR="00B04796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que</w:t>
      </w:r>
      <w:r w:rsidR="00B04796" w:rsidRPr="00B04796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, </w:t>
      </w:r>
      <w:r w:rsidR="0095106B" w:rsidRPr="0095106B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“</w:t>
      </w:r>
      <w:r w:rsidR="00B04796" w:rsidRPr="00B04796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los concejales no tienen en el ámbito de sus funciones la de realizar gestiones o actividades con el objeto de promover, defender o representar cualquier interés particular</w:t>
      </w:r>
      <w:r w:rsidR="0095106B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”</w:t>
      </w:r>
      <w:r w:rsidR="00B04796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, es decir, dicho dictamen concluyó que dentro de las funciones fiscalizadoras que la normativa asigna a los miembros del Concejo Municipal, </w:t>
      </w:r>
      <w:r w:rsidR="0095106B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no comprende la de efectuar requerimientos ante el alcalde o funcionarios de la municipalidad, en favor de asuntos de particulares. Sin embargo, la Ley 20.730 regula el lobby y las gestiones que representen intereses particulares ante las autoridades y funcionarios, normativa a la que debe darse cumplimiento estricto, en los casos que procedan… </w:t>
      </w:r>
      <w:r w:rsidR="0045353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Lo anterior, significó acordar en este Congreso </w:t>
      </w:r>
      <w:r w:rsidR="007D2C71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Nacional, </w:t>
      </w:r>
      <w:r w:rsidR="0045353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oficiar a la Contraloría General de la República, que junto con valorar el rol fiscalizador de dicho organismo, nos preocupa las interpretaciones y dictámenes que puedan restringir el ejercicio de la representación de concejalas y concejales, siendo necesario resguardar</w:t>
      </w:r>
      <w:r w:rsidR="007D2C71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el equilibrio institucional y el adecuado funcionamiento de la democracia. (</w:t>
      </w:r>
      <w:proofErr w:type="gramStart"/>
      <w:r w:rsidR="007D2C71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voto</w:t>
      </w:r>
      <w:proofErr w:type="gramEnd"/>
      <w:r w:rsidR="007D2C71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político suscrito por todos los partidos políticos con excepción de la UDI y Republicanos.</w:t>
      </w:r>
      <w:r w:rsidR="0045353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 </w:t>
      </w:r>
      <w:r w:rsidR="00587D0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 </w:t>
      </w:r>
    </w:p>
    <w:p w:rsidR="006C10DF" w:rsidRPr="00AF33DC" w:rsidRDefault="006C10DF" w:rsidP="006C1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</w:p>
    <w:p w:rsidR="006C10DF" w:rsidRDefault="006C10DF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AF33DC" w:rsidRDefault="0023748C" w:rsidP="00AF33D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2</w:t>
      </w:r>
      <w:r w:rsidR="00AF33DC" w:rsidRPr="0023748C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.</w:t>
      </w:r>
      <w:r w:rsidR="00BC2C68" w:rsidRPr="0023748C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-</w:t>
      </w:r>
      <w:r w:rsidR="00106B29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 OBJETIVOS DE LA PARTICIPACION</w:t>
      </w:r>
    </w:p>
    <w:p w:rsidR="00071AD7" w:rsidRPr="00071AD7" w:rsidRDefault="007D2C71" w:rsidP="00071A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I</w:t>
      </w:r>
      <w:r w:rsidR="0023748C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nstancia destinada a fortalecer las capacidades de los concejales del país, potenciar su rol fiscalizador</w:t>
      </w:r>
      <w:r w:rsidR="008A68DF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e</w:t>
      </w:r>
      <w:r w:rsidR="0023748C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intercambiar experiencias exitosas</w:t>
      </w:r>
      <w:r w:rsidR="008A68DF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y por parte del municipalismo, </w:t>
      </w:r>
      <w:r w:rsidR="0023748C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analizar los principales desafí</w:t>
      </w:r>
      <w:r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os que enfrentan los municipios, sobretodo en el ámbito de </w:t>
      </w:r>
      <w:r w:rsidR="008A68DF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su financiamiento, a través del fortalecimiento del Fondo Común Municipal, instrumento esencial de autonomía y redistribución presupuestaria entre comunas.</w:t>
      </w:r>
      <w:r w:rsidR="00106B29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Se abogó por</w:t>
      </w:r>
      <w:r w:rsidR="00071AD7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106B29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m</w:t>
      </w:r>
      <w:r w:rsidR="00071AD7" w:rsidRPr="00071AD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ayor descentralización y mayor autonomía de los municipios.- </w:t>
      </w:r>
    </w:p>
    <w:p w:rsidR="00AF33DC" w:rsidRDefault="00AF33DC" w:rsidP="00AF33D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 w:rsidRPr="00621E3E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lastRenderedPageBreak/>
        <w:t>Principales temas abordados</w:t>
      </w:r>
    </w:p>
    <w:p w:rsidR="002222AF" w:rsidRPr="00621E3E" w:rsidRDefault="002222AF" w:rsidP="00AF33D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</w:p>
    <w:p w:rsidR="00AF33DC" w:rsidRDefault="00AF33DC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Durante el congreso se desarrollaron exposiciones y mesas de trabajo sobre:</w:t>
      </w:r>
    </w:p>
    <w:p w:rsidR="002222AF" w:rsidRPr="00AF33DC" w:rsidRDefault="002222AF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AF33DC" w:rsidRPr="00621E3E" w:rsidRDefault="00AF33DC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621E3E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Fortalecimiento del rol fiscalizador de los concejales.</w:t>
      </w:r>
    </w:p>
    <w:p w:rsidR="00621E3E" w:rsidRDefault="00621E3E" w:rsidP="00621E3E">
      <w:pPr>
        <w:pStyle w:val="Prrafodelista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Pr="00621E3E" w:rsidRDefault="00621E3E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621E3E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Transparencia, probidad y buen uso de los recursos públicos.</w:t>
      </w:r>
    </w:p>
    <w:p w:rsidR="00621E3E" w:rsidRPr="00621E3E" w:rsidRDefault="00621E3E" w:rsidP="00621E3E">
      <w:pPr>
        <w:pStyle w:val="Prrafodelista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Seguridad pública y prevención del delito desde el ámbito municipal.</w:t>
      </w:r>
    </w:p>
    <w:p w:rsidR="00621E3E" w:rsidRDefault="00621E3E" w:rsidP="00621E3E">
      <w:pPr>
        <w:pStyle w:val="Prrafodelista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621E3E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Financiamiento municipal y desafíos presupuestarios.</w:t>
      </w:r>
    </w:p>
    <w:p w:rsidR="00621E3E" w:rsidRPr="00621E3E" w:rsidRDefault="00621E3E" w:rsidP="00621E3E">
      <w:pPr>
        <w:pStyle w:val="Prrafodelista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AF33DC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Descentralización y fortalecimiento de los gobiernos locales.</w:t>
      </w:r>
    </w:p>
    <w:p w:rsidR="00621E3E" w:rsidRPr="00621E3E" w:rsidRDefault="00621E3E" w:rsidP="00621E3E">
      <w:pPr>
        <w:pStyle w:val="Prrafodelista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621E3E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Ley del lobby</w:t>
      </w:r>
      <w:r w:rsidR="002222AF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.</w:t>
      </w:r>
    </w:p>
    <w:p w:rsidR="00687B1F" w:rsidRPr="00687B1F" w:rsidRDefault="00687B1F" w:rsidP="00687B1F">
      <w:pPr>
        <w:pStyle w:val="Prrafodelista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87B1F" w:rsidRDefault="00687B1F" w:rsidP="00687B1F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es-CL"/>
        </w:rPr>
      </w:pPr>
      <w:r w:rsidRPr="00687B1F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es-CL"/>
        </w:rPr>
        <w:t>LEY DEL LOBBY</w:t>
      </w:r>
    </w:p>
    <w:p w:rsidR="00687B1F" w:rsidRDefault="00687B1F" w:rsidP="00687B1F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es-CL"/>
        </w:rPr>
      </w:pPr>
    </w:p>
    <w:p w:rsidR="00687B1F" w:rsidRDefault="00106B29" w:rsidP="001700E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La L</w:t>
      </w:r>
      <w:r w:rsidR="00763B1D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ey del 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</w:t>
      </w:r>
      <w:r w:rsidR="00763B1D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obby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, Ley 20.730,</w:t>
      </w:r>
      <w:r w:rsidR="00763B1D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es una normativa que regula la relación entre particulares y las autoridades del estado, con el fin de transparentar las acciones de quienes influyen en la toma de decisiones políticas y administrativas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. </w:t>
      </w:r>
      <w:r w:rsidR="0054412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En otras palabras, es toda actividad o gestión remunerada (lobista) o no remunerada (gestor de intereses particulares) que busca influir en las decisiones que deben adoptar autoridades y funcionarios públicos.-</w:t>
      </w:r>
    </w:p>
    <w:p w:rsidR="001700E3" w:rsidRDefault="001700E3" w:rsidP="001700E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544124" w:rsidRPr="001700E3" w:rsidRDefault="00544124" w:rsidP="0054412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 w:rsidRPr="001700E3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Ob</w:t>
      </w:r>
      <w:r w:rsidR="001700E3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jetivos principales de esta Ley</w:t>
      </w:r>
    </w:p>
    <w:p w:rsidR="00544124" w:rsidRDefault="00544124" w:rsidP="00544124">
      <w:pPr>
        <w:pStyle w:val="Prrafodelist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544124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Transparencia</w:t>
      </w:r>
      <w:r w:rsidRPr="0054412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: Hacer públicas las reuniones, audiencias, viajes y regalos que reciben las autoridades.</w:t>
      </w:r>
    </w:p>
    <w:p w:rsidR="00544124" w:rsidRDefault="00544124" w:rsidP="00544124">
      <w:pPr>
        <w:pStyle w:val="Prrafodelist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544124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Probidad</w:t>
      </w:r>
      <w:r w:rsidRPr="0054412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: Prevenir conflictos de interés, el tráfico de influencias y la corrupción.</w:t>
      </w:r>
    </w:p>
    <w:p w:rsidR="00544124" w:rsidRDefault="00544124" w:rsidP="00544124">
      <w:pPr>
        <w:pStyle w:val="Prrafodelist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544124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Control ciudadano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: Permitir que cualquier persona sepa con quien se reúne</w:t>
      </w:r>
      <w:r w:rsidR="00DC2AC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n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</w:t>
      </w:r>
      <w:r w:rsidR="00DC2AC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los tomadores de decisiones y para qué.</w:t>
      </w:r>
    </w:p>
    <w:p w:rsidR="00DC2AC7" w:rsidRDefault="00DC2AC7" w:rsidP="00DC2AC7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DC2AC7" w:rsidRPr="00DC2AC7" w:rsidRDefault="00DC2AC7" w:rsidP="00DC2AC7">
      <w:pPr>
        <w:spacing w:after="0" w:line="240" w:lineRule="auto"/>
        <w:ind w:left="360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 w:rsidRPr="00DC2AC7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Cómo funciona</w:t>
      </w:r>
    </w:p>
    <w:p w:rsidR="00DC2AC7" w:rsidRDefault="00DC2AC7" w:rsidP="00DC2AC7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La Ley obliga a autoridades (sujetos pasivos) a llevar un registro público de:</w:t>
      </w:r>
    </w:p>
    <w:p w:rsidR="00486470" w:rsidRPr="00DC2AC7" w:rsidRDefault="00486470" w:rsidP="00DC2AC7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544124" w:rsidRPr="00DC2AC7" w:rsidRDefault="00DC2AC7" w:rsidP="00687B1F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 w:rsidRPr="00DC2AC7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A</w:t>
      </w:r>
      <w:r w:rsidR="00486470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udiencias</w:t>
      </w:r>
      <w:r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: 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Reuniones solicitadas para tratar temas específicos.</w:t>
      </w:r>
    </w:p>
    <w:p w:rsidR="00DC2AC7" w:rsidRPr="00DC2AC7" w:rsidRDefault="00486470" w:rsidP="00687B1F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Viajes</w:t>
      </w:r>
      <w:r w:rsidR="00DC2AC7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         : </w:t>
      </w:r>
      <w:r w:rsidR="00DC2AC7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Traslados financiados por entidades privadas o externas al estado.</w:t>
      </w:r>
    </w:p>
    <w:p w:rsidR="00DC2AC7" w:rsidRDefault="00486470" w:rsidP="00687B1F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proofErr w:type="gramStart"/>
      <w:r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Donativos  </w:t>
      </w:r>
      <w:r w:rsidR="00DC2AC7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:</w:t>
      </w:r>
      <w:proofErr w:type="gramEnd"/>
      <w:r w:rsidR="00DC2AC7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 </w:t>
      </w:r>
      <w:r w:rsidR="001700E3" w:rsidRPr="001700E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Obsequi</w:t>
      </w:r>
      <w:r w:rsidR="001700E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o</w:t>
      </w:r>
      <w:r w:rsidR="001700E3" w:rsidRPr="001700E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s o regalos recibidos en el ejercicio de nuestras funciones</w:t>
      </w:r>
    </w:p>
    <w:p w:rsidR="001700E3" w:rsidRDefault="001700E3" w:rsidP="00687B1F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1700E3" w:rsidRPr="001700E3" w:rsidRDefault="001700E3" w:rsidP="001700E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En consecuencia, todos los registros de audiencias, viajes y donativos son de carácter público. Las autoridades fiscalizadas incluyen desde ministros y parlamentarios hasta alcaldes, concejales y directores de servicios públicos.</w:t>
      </w:r>
    </w:p>
    <w:p w:rsidR="00AF33DC" w:rsidRPr="00687B1F" w:rsidRDefault="00AF33DC" w:rsidP="00621E3E">
      <w:pPr>
        <w:pStyle w:val="Prrafodelista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1700E3" w:rsidRDefault="001700E3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1700E3" w:rsidRDefault="001700E3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E86073" w:rsidRDefault="00486470" w:rsidP="00E86073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 xml:space="preserve">Mi </w:t>
      </w:r>
      <w:r w:rsidR="00E86073">
        <w:rPr>
          <w:rFonts w:ascii="Arial" w:eastAsia="Times New Roman" w:hAnsi="Arial" w:cs="Arial"/>
          <w:b/>
          <w:color w:val="222222"/>
          <w:sz w:val="24"/>
          <w:szCs w:val="24"/>
          <w:lang w:eastAsia="es-CL"/>
        </w:rPr>
        <w:t>Compromiso</w:t>
      </w:r>
    </w:p>
    <w:p w:rsidR="00E86073" w:rsidRDefault="00E86073" w:rsidP="00E8607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E86073" w:rsidRDefault="00E86073" w:rsidP="00E860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Como Concejal de</w:t>
      </w:r>
      <w:r w:rsidR="00486470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la Comuna de Dalcahue, reafirmo mi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compromiso de poner en práctica los conocimientos adquiridos durante este Congreso Nacional, trabajando con responsabilidad, transparencia y cercanía con la comunidad, buscando siempre contr</w:t>
      </w:r>
      <w:r w:rsidR="00E95AF3">
        <w:rPr>
          <w:rFonts w:ascii="Arial" w:eastAsia="Times New Roman" w:hAnsi="Arial" w:cs="Arial"/>
          <w:color w:val="222222"/>
          <w:sz w:val="24"/>
          <w:szCs w:val="24"/>
          <w:lang w:eastAsia="es-CL"/>
        </w:rPr>
        <w:t>ibuir al desarrollo de nuestra C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omuna</w:t>
      </w:r>
      <w:r w:rsidR="002A764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y al bienestar de sus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vecinas</w:t>
      </w:r>
      <w:r w:rsidR="002A7644">
        <w:rPr>
          <w:rFonts w:ascii="Arial" w:eastAsia="Times New Roman" w:hAnsi="Arial" w:cs="Arial"/>
          <w:color w:val="222222"/>
          <w:sz w:val="24"/>
          <w:szCs w:val="24"/>
          <w:lang w:eastAsia="es-CL"/>
        </w:rPr>
        <w:t xml:space="preserve"> y vecinos</w:t>
      </w: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.-</w:t>
      </w:r>
    </w:p>
    <w:p w:rsidR="00E86073" w:rsidRDefault="00E86073" w:rsidP="00E860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E86073" w:rsidRDefault="00E95AF3" w:rsidP="00E8607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CL"/>
        </w:rPr>
        <w:t>Muchas Gracias ¡!</w:t>
      </w:r>
    </w:p>
    <w:p w:rsidR="00E86073" w:rsidRDefault="00E86073" w:rsidP="00E8607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Pr="00621E3E" w:rsidRDefault="00621E3E" w:rsidP="00621E3E">
      <w:pPr>
        <w:pStyle w:val="Prrafodelista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AF33DC" w:rsidRDefault="00AF33DC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</w:p>
    <w:p w:rsidR="00621E3E" w:rsidRDefault="00621E3E" w:rsidP="00AF33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L"/>
        </w:rPr>
      </w:pPr>
      <w:bookmarkStart w:id="0" w:name="_GoBack"/>
      <w:bookmarkEnd w:id="0"/>
    </w:p>
    <w:sectPr w:rsidR="00621E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1AFE"/>
    <w:multiLevelType w:val="hybridMultilevel"/>
    <w:tmpl w:val="4C4C7D72"/>
    <w:lvl w:ilvl="0" w:tplc="CCCE83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B3FBD"/>
    <w:multiLevelType w:val="hybridMultilevel"/>
    <w:tmpl w:val="B8788AF8"/>
    <w:lvl w:ilvl="0" w:tplc="CBE6CC9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41787"/>
    <w:multiLevelType w:val="hybridMultilevel"/>
    <w:tmpl w:val="E21CD88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417D8"/>
    <w:multiLevelType w:val="hybridMultilevel"/>
    <w:tmpl w:val="231645FC"/>
    <w:lvl w:ilvl="0" w:tplc="B0DA38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D75F0"/>
    <w:multiLevelType w:val="hybridMultilevel"/>
    <w:tmpl w:val="79008E36"/>
    <w:lvl w:ilvl="0" w:tplc="080046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E512F"/>
    <w:multiLevelType w:val="hybridMultilevel"/>
    <w:tmpl w:val="D078261E"/>
    <w:lvl w:ilvl="0" w:tplc="34AC224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B0D24"/>
    <w:multiLevelType w:val="hybridMultilevel"/>
    <w:tmpl w:val="6B984920"/>
    <w:lvl w:ilvl="0" w:tplc="C7FC886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DC"/>
    <w:rsid w:val="00071AD7"/>
    <w:rsid w:val="00106B29"/>
    <w:rsid w:val="00143C15"/>
    <w:rsid w:val="001700E3"/>
    <w:rsid w:val="002222AF"/>
    <w:rsid w:val="0023748C"/>
    <w:rsid w:val="002A5673"/>
    <w:rsid w:val="002A7644"/>
    <w:rsid w:val="003459DF"/>
    <w:rsid w:val="00453537"/>
    <w:rsid w:val="00486470"/>
    <w:rsid w:val="00544124"/>
    <w:rsid w:val="00587D04"/>
    <w:rsid w:val="00621E3E"/>
    <w:rsid w:val="00687B1F"/>
    <w:rsid w:val="006A3585"/>
    <w:rsid w:val="006C10DF"/>
    <w:rsid w:val="00763B1D"/>
    <w:rsid w:val="007D2C71"/>
    <w:rsid w:val="00841FAC"/>
    <w:rsid w:val="008A68DF"/>
    <w:rsid w:val="0095106B"/>
    <w:rsid w:val="00AB7A3E"/>
    <w:rsid w:val="00AF33DC"/>
    <w:rsid w:val="00B04796"/>
    <w:rsid w:val="00BC2C68"/>
    <w:rsid w:val="00D13964"/>
    <w:rsid w:val="00DC2AC7"/>
    <w:rsid w:val="00E86073"/>
    <w:rsid w:val="00E95AF3"/>
    <w:rsid w:val="00F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A5A0C-CF29-4BA9-8A2C-83A360B2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D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F3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3D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621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2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6834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4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03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6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3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70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0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892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44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023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891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93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81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983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173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6623484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5308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1053065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6637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573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03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22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8518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8050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7168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0338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4834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080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2213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75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6041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9961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5575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6913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610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542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2152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615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8929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8833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028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968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2178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5627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8729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6040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697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8808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2954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6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5233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3434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190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313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7626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3078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8079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401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084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458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86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329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4810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6155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6019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3154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502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7978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1437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3728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9030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1517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2782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784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cp:lastPrinted>2026-07-01T04:36:00Z</cp:lastPrinted>
  <dcterms:created xsi:type="dcterms:W3CDTF">2026-06-24T01:19:00Z</dcterms:created>
  <dcterms:modified xsi:type="dcterms:W3CDTF">2026-07-01T04:36:00Z</dcterms:modified>
</cp:coreProperties>
</file>